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44C" w:rsidRDefault="00D6144C">
      <w:pPr>
        <w:spacing w:line="700" w:lineRule="exact"/>
        <w:ind w:firstLineChars="200" w:firstLine="640"/>
        <w:jc w:val="center"/>
        <w:rPr>
          <w:rFonts w:ascii="仿宋_GB2312" w:eastAsia="仿宋_GB2312"/>
          <w:szCs w:val="32"/>
        </w:rPr>
      </w:pPr>
    </w:p>
    <w:p w:rsidR="00D6144C" w:rsidRDefault="005E2ACA">
      <w:pPr>
        <w:spacing w:line="700" w:lineRule="exact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hint="eastAsia"/>
          <w:sz w:val="44"/>
          <w:szCs w:val="44"/>
        </w:rPr>
        <w:t>对照党章党规找差距个人发言材料</w:t>
      </w:r>
    </w:p>
    <w:p w:rsidR="00D6144C" w:rsidRDefault="005E2ACA">
      <w:pPr>
        <w:spacing w:line="700" w:lineRule="exact"/>
        <w:jc w:val="center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×××（单位职务）</w:t>
      </w:r>
      <w:r>
        <w:rPr>
          <w:rFonts w:ascii="楷体_GB2312" w:eastAsia="楷体_GB2312"/>
          <w:szCs w:val="32"/>
        </w:rPr>
        <w:t xml:space="preserve">  </w:t>
      </w:r>
      <w:r>
        <w:rPr>
          <w:rFonts w:ascii="楷体_GB2312" w:eastAsia="楷体_GB2312" w:hint="eastAsia"/>
          <w:szCs w:val="32"/>
        </w:rPr>
        <w:t>×××（姓名）</w:t>
      </w:r>
    </w:p>
    <w:p w:rsidR="00D6144C" w:rsidRDefault="00D6144C">
      <w:pPr>
        <w:spacing w:line="700" w:lineRule="exact"/>
        <w:ind w:firstLineChars="200" w:firstLine="640"/>
        <w:rPr>
          <w:rFonts w:ascii="仿宋_GB2312" w:eastAsia="仿宋_GB2312"/>
          <w:szCs w:val="32"/>
        </w:rPr>
      </w:pP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按照中央和省、市委关于在“不忘初心、牢记使命”主题教育中对照党章党规找差距的要求，我认真学习了《党章》《关于新形势下党内政治生活的若干准则》《中国共产党纪律处分条例》，以正视问题的自觉和刀刃向内的勇气，紧紧围绕“</w:t>
      </w:r>
      <w:r>
        <w:rPr>
          <w:rFonts w:ascii="仿宋_GB2312" w:eastAsia="仿宋_GB2312"/>
          <w:szCs w:val="32"/>
        </w:rPr>
        <w:t>18</w:t>
      </w:r>
      <w:r>
        <w:rPr>
          <w:rFonts w:ascii="仿宋_GB2312" w:eastAsia="仿宋_GB2312" w:hint="eastAsia"/>
          <w:szCs w:val="32"/>
        </w:rPr>
        <w:t>个是否”，结合部门实际和岗位特点，逐一进行了认真检视，现对照检查如下：</w:t>
      </w:r>
    </w:p>
    <w:p w:rsidR="00D6144C" w:rsidRDefault="005E2ACA">
      <w:pPr>
        <w:spacing w:line="580" w:lineRule="exact"/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一、对照党章，在“</w:t>
      </w:r>
      <w:r>
        <w:rPr>
          <w:rFonts w:ascii="黑体" w:eastAsia="黑体" w:hAnsi="黑体"/>
          <w:szCs w:val="32"/>
        </w:rPr>
        <w:t>5</w:t>
      </w:r>
      <w:r>
        <w:rPr>
          <w:rFonts w:ascii="黑体" w:eastAsia="黑体" w:hAnsi="黑体" w:hint="eastAsia"/>
          <w:szCs w:val="32"/>
        </w:rPr>
        <w:t>个是否”方面存在的问题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1.</w:t>
      </w:r>
      <w:r>
        <w:rPr>
          <w:rFonts w:ascii="仿宋_GB2312" w:eastAsia="仿宋_GB2312" w:hint="eastAsia"/>
          <w:szCs w:val="32"/>
        </w:rPr>
        <w:t>是否坚持党的性质宗旨，贯彻党的基本理论、基本路线、基本方略，坚持四项基本原则，坚持新发展理念，坚持中国特色社会主义事业“五位一体”总体布局和“四个全面”战略布局方面。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2.</w:t>
      </w:r>
      <w:r>
        <w:rPr>
          <w:rFonts w:ascii="仿宋_GB2312" w:eastAsia="仿宋_GB2312" w:hint="eastAsia"/>
          <w:szCs w:val="32"/>
        </w:rPr>
        <w:t>是否认真履行党员八项义务，践行入党誓言，充分发挥党员先锋模范作用方面。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3.</w:t>
      </w:r>
      <w:r>
        <w:rPr>
          <w:rFonts w:ascii="仿宋_GB2312" w:eastAsia="仿宋_GB2312" w:hint="eastAsia"/>
          <w:szCs w:val="32"/>
        </w:rPr>
        <w:t>是否按照党员干部六项基本条件，真正做到信念坚定、为民服务、勤政务实、敢于担当、清正廉洁方面。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lastRenderedPageBreak/>
        <w:t>4.</w:t>
      </w:r>
      <w:r>
        <w:rPr>
          <w:rFonts w:ascii="仿宋_GB2312" w:eastAsia="仿宋_GB2312" w:hint="eastAsia"/>
          <w:szCs w:val="32"/>
        </w:rPr>
        <w:t>是否严格遵守党的组织制度，严守党的政治纪律和政治规矩，做到令行禁止，确保中央政令畅通方面。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5.</w:t>
      </w:r>
      <w:r>
        <w:rPr>
          <w:rFonts w:ascii="仿宋_GB2312" w:eastAsia="仿宋_GB2312" w:hint="eastAsia"/>
          <w:szCs w:val="32"/>
        </w:rPr>
        <w:t>是否坚持党的群</w:t>
      </w:r>
      <w:r>
        <w:rPr>
          <w:rFonts w:ascii="仿宋_GB2312" w:eastAsia="仿宋_GB2312" w:hint="eastAsia"/>
          <w:szCs w:val="32"/>
        </w:rPr>
        <w:t>众路线，树牢宗旨意识，坚持从群众中来、到群众中去，善于做好新形势下的群众工作方面。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二、对照《准则》，在“</w:t>
      </w:r>
      <w:r>
        <w:rPr>
          <w:rFonts w:ascii="黑体" w:eastAsia="黑体" w:hAnsi="黑体"/>
          <w:szCs w:val="32"/>
        </w:rPr>
        <w:t>8</w:t>
      </w:r>
      <w:r>
        <w:rPr>
          <w:rFonts w:ascii="黑体" w:eastAsia="黑体" w:hAnsi="黑体" w:hint="eastAsia"/>
          <w:szCs w:val="32"/>
        </w:rPr>
        <w:t>个是否”方面存在的问题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6.</w:t>
      </w:r>
      <w:r>
        <w:rPr>
          <w:rFonts w:ascii="仿宋_GB2312" w:eastAsia="仿宋_GB2312" w:hint="eastAsia"/>
          <w:szCs w:val="32"/>
        </w:rPr>
        <w:t>是否坚定理想信念，坚定马克思主义信仰和社会主义信念，以实际行动让党员和群众感受到理想信念的强大力量方面。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7.</w:t>
      </w:r>
      <w:r>
        <w:rPr>
          <w:rFonts w:ascii="仿宋_GB2312" w:eastAsia="仿宋_GB2312" w:hint="eastAsia"/>
          <w:szCs w:val="32"/>
        </w:rPr>
        <w:t>是否坚定不移贯彻党的基本路线，在大是大非面前站稳政治立场，在错误言行面前敢于抵制、斗争方面。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8.</w:t>
      </w:r>
      <w:r>
        <w:rPr>
          <w:rFonts w:ascii="仿宋_GB2312" w:eastAsia="仿宋_GB2312" w:hint="eastAsia"/>
          <w:szCs w:val="32"/>
        </w:rPr>
        <w:t>是否坚决维护以习近平同志为核心的党中央权威和集中统一领导，增强“四个意识”，对党忠诚老实、光明磊落，严格执行重大问题请示报告制度方面。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9.</w:t>
      </w:r>
      <w:r>
        <w:rPr>
          <w:rFonts w:ascii="仿宋_GB2312" w:eastAsia="仿宋_GB2312" w:hint="eastAsia"/>
          <w:szCs w:val="32"/>
        </w:rPr>
        <w:t>是否严格落实中央八项规定精神，坚决反对“四风”方面。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10.</w:t>
      </w:r>
      <w:r>
        <w:rPr>
          <w:rFonts w:ascii="仿宋_GB2312" w:eastAsia="仿宋_GB2312" w:hint="eastAsia"/>
          <w:szCs w:val="32"/>
        </w:rPr>
        <w:t>是否坚持民主集中制原则，发扬党内民主，保障党员权利，注意听取不同意见，自觉服务组织分工安排，不独断专</w:t>
      </w:r>
      <w:r>
        <w:rPr>
          <w:rFonts w:ascii="仿宋_GB2312" w:eastAsia="仿宋_GB2312" w:hint="eastAsia"/>
          <w:szCs w:val="32"/>
        </w:rPr>
        <w:lastRenderedPageBreak/>
        <w:t>行或各自为政方面。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11.</w:t>
      </w:r>
      <w:r>
        <w:rPr>
          <w:rFonts w:ascii="仿宋_GB2312" w:eastAsia="仿宋_GB2312" w:hint="eastAsia"/>
          <w:szCs w:val="32"/>
        </w:rPr>
        <w:t>是否坚持正确选人用人导向，坚持好干部标准，自觉防范和纠正用人上的不正之风和种种偏向方面。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12.</w:t>
      </w:r>
      <w:r>
        <w:rPr>
          <w:rFonts w:ascii="仿宋_GB2312" w:eastAsia="仿宋_GB2312" w:hint="eastAsia"/>
          <w:szCs w:val="32"/>
        </w:rPr>
        <w:t>是否勇于开展批评和自我批评，自觉接受对权力运行的制约和监督，加强自律、慎独慎微，按规则正确行使权力方面。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13.</w:t>
      </w:r>
      <w:r>
        <w:rPr>
          <w:rFonts w:ascii="仿宋_GB2312" w:eastAsia="仿宋_GB2312" w:hint="eastAsia"/>
          <w:szCs w:val="32"/>
        </w:rPr>
        <w:t>是否保持清正廉洁的政治本色，坚持“三严三实”，坚决同消极腐败作斗争方面。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三、对照《条例》，在“</w:t>
      </w:r>
      <w:r>
        <w:rPr>
          <w:rFonts w:ascii="黑体" w:eastAsia="黑体" w:hAnsi="黑体"/>
          <w:szCs w:val="32"/>
        </w:rPr>
        <w:t>5</w:t>
      </w:r>
      <w:r>
        <w:rPr>
          <w:rFonts w:ascii="黑体" w:eastAsia="黑体" w:hAnsi="黑体" w:hint="eastAsia"/>
          <w:szCs w:val="32"/>
        </w:rPr>
        <w:t>个是否”方面存在的问题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14.</w:t>
      </w:r>
      <w:r>
        <w:rPr>
          <w:rFonts w:ascii="仿宋_GB2312" w:eastAsia="仿宋_GB2312" w:hint="eastAsia"/>
          <w:szCs w:val="32"/>
        </w:rPr>
        <w:t>是否在重大原则问题上同党中央保持一致，自觉执行党组织决定方面。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15.</w:t>
      </w:r>
      <w:r>
        <w:rPr>
          <w:rFonts w:ascii="仿宋_GB2312" w:eastAsia="仿宋_GB2312" w:hint="eastAsia"/>
          <w:szCs w:val="32"/>
        </w:rPr>
        <w:t>是否存在滥用职权、谋取私利，违规收受礼品礼金、经商办企业，违反公务接待管理、会议活动管理、办公用房管理等有关规定的问题方面。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16.</w:t>
      </w:r>
      <w:r>
        <w:rPr>
          <w:rFonts w:ascii="仿宋_GB2312" w:eastAsia="仿宋_GB2312" w:hint="eastAsia"/>
          <w:szCs w:val="32"/>
        </w:rPr>
        <w:t>是否存在优亲厚</w:t>
      </w:r>
      <w:r>
        <w:rPr>
          <w:rFonts w:ascii="仿宋_GB2312" w:eastAsia="仿宋_GB2312" w:hint="eastAsia"/>
          <w:szCs w:val="32"/>
        </w:rPr>
        <w:t>友，为黑恶势力充当“保护伞”，弄虚作假、简单粗暴等损害群众利益等问题方面。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lastRenderedPageBreak/>
        <w:t>17.</w:t>
      </w:r>
      <w:r>
        <w:rPr>
          <w:rFonts w:ascii="仿宋_GB2312" w:eastAsia="仿宋_GB2312" w:hint="eastAsia"/>
          <w:szCs w:val="32"/>
        </w:rPr>
        <w:t>是否存在工作不负责任，搞形式主义、官僚主义，干预和插手市场经济活动、司法活动、执纪执法活动等问题方面。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/>
          <w:szCs w:val="32"/>
        </w:rPr>
        <w:t>18.</w:t>
      </w:r>
      <w:r>
        <w:rPr>
          <w:rFonts w:ascii="仿宋_GB2312" w:eastAsia="仿宋_GB2312" w:hint="eastAsia"/>
          <w:szCs w:val="32"/>
        </w:rPr>
        <w:t>是否存在生活奢靡、贪图享乐、追求低级趣味，违反社会公德、家庭美德等问题方面。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四、对照其他党规党纪方面存在的问题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在严格按要求执行其他党规党纪以及市委相关规定的方面。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……………</w:t>
      </w:r>
      <w:r>
        <w:rPr>
          <w:rFonts w:ascii="仿宋_GB2312" w:eastAsia="仿宋_GB2312"/>
          <w:szCs w:val="32"/>
        </w:rPr>
        <w:t>.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针对以上问题，我将进一步深入剖析原因，拿出整改落实计划和措施，纳入主题教育整改落实任务中，并在民主生活会上对有关情况作出说明，切实增强解决问题的针对性和实效性。</w:t>
      </w:r>
    </w:p>
    <w:p w:rsidR="00D6144C" w:rsidRDefault="005E2ACA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以上发言不妥之处，敬请批评指正。</w:t>
      </w:r>
    </w:p>
    <w:p w:rsidR="00D6144C" w:rsidRDefault="00D6144C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</w:p>
    <w:p w:rsidR="00D6144C" w:rsidRDefault="00D6144C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bookmarkStart w:id="0" w:name="_GoBack"/>
      <w:bookmarkEnd w:id="0"/>
    </w:p>
    <w:sectPr w:rsidR="00D61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1701" w:header="851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CA" w:rsidRDefault="005E2ACA">
      <w:r>
        <w:separator/>
      </w:r>
    </w:p>
  </w:endnote>
  <w:endnote w:type="continuationSeparator" w:id="0">
    <w:p w:rsidR="005E2ACA" w:rsidRDefault="005E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4C" w:rsidRDefault="005E2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144C" w:rsidRDefault="00D6144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4C" w:rsidRDefault="005E2ACA">
    <w:pPr>
      <w:pStyle w:val="a3"/>
      <w:framePr w:wrap="around" w:vAnchor="text" w:hAnchor="margin" w:xAlign="center" w:y="1"/>
      <w:rPr>
        <w:rStyle w:val="a5"/>
        <w:rFonts w:ascii="宋体"/>
        <w:sz w:val="24"/>
        <w:szCs w:val="24"/>
      </w:rPr>
    </w:pPr>
    <w:r>
      <w:rPr>
        <w:rStyle w:val="a5"/>
        <w:rFonts w:ascii="宋体" w:hAnsi="宋体"/>
        <w:sz w:val="24"/>
        <w:szCs w:val="24"/>
      </w:rPr>
      <w:fldChar w:fldCharType="begin"/>
    </w:r>
    <w:r>
      <w:rPr>
        <w:rStyle w:val="a5"/>
        <w:rFonts w:ascii="宋体" w:hAnsi="宋体"/>
        <w:sz w:val="24"/>
        <w:szCs w:val="24"/>
      </w:rPr>
      <w:instrText xml:space="preserve">PAGE  </w:instrText>
    </w:r>
    <w:r>
      <w:rPr>
        <w:rStyle w:val="a5"/>
        <w:rFonts w:ascii="宋体" w:hAnsi="宋体"/>
        <w:sz w:val="24"/>
        <w:szCs w:val="24"/>
      </w:rPr>
      <w:fldChar w:fldCharType="separate"/>
    </w:r>
    <w:r w:rsidR="00AE64A5">
      <w:rPr>
        <w:rStyle w:val="a5"/>
        <w:rFonts w:ascii="宋体" w:hAnsi="宋体"/>
        <w:noProof/>
        <w:sz w:val="24"/>
        <w:szCs w:val="24"/>
      </w:rPr>
      <w:t>- 3 -</w:t>
    </w:r>
    <w:r>
      <w:rPr>
        <w:rStyle w:val="a5"/>
        <w:rFonts w:ascii="宋体" w:hAnsi="宋体"/>
        <w:sz w:val="24"/>
        <w:szCs w:val="24"/>
      </w:rPr>
      <w:fldChar w:fldCharType="end"/>
    </w:r>
  </w:p>
  <w:p w:rsidR="00D6144C" w:rsidRDefault="00D6144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4C" w:rsidRDefault="00D6144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CA" w:rsidRDefault="005E2ACA">
      <w:r>
        <w:separator/>
      </w:r>
    </w:p>
  </w:footnote>
  <w:footnote w:type="continuationSeparator" w:id="0">
    <w:p w:rsidR="005E2ACA" w:rsidRDefault="005E2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4C" w:rsidRDefault="00D614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4C" w:rsidRDefault="00D6144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4C" w:rsidRDefault="00D614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F61"/>
    <w:rsid w:val="000E41AC"/>
    <w:rsid w:val="0020254E"/>
    <w:rsid w:val="002213D9"/>
    <w:rsid w:val="00302266"/>
    <w:rsid w:val="00337BB0"/>
    <w:rsid w:val="003E609E"/>
    <w:rsid w:val="003F3CAD"/>
    <w:rsid w:val="004362EF"/>
    <w:rsid w:val="004C0C60"/>
    <w:rsid w:val="0052347C"/>
    <w:rsid w:val="005E2ACA"/>
    <w:rsid w:val="007E6F67"/>
    <w:rsid w:val="00801909"/>
    <w:rsid w:val="00867B9A"/>
    <w:rsid w:val="00871940"/>
    <w:rsid w:val="00984F61"/>
    <w:rsid w:val="00A61F6E"/>
    <w:rsid w:val="00AE64A5"/>
    <w:rsid w:val="00B420E2"/>
    <w:rsid w:val="00BF2F69"/>
    <w:rsid w:val="00C55379"/>
    <w:rsid w:val="00C72EA4"/>
    <w:rsid w:val="00D52E73"/>
    <w:rsid w:val="00D6144C"/>
    <w:rsid w:val="00D87BAA"/>
    <w:rsid w:val="00E927FE"/>
    <w:rsid w:val="00EA2C1D"/>
    <w:rsid w:val="00F53CAA"/>
    <w:rsid w:val="00F84BB1"/>
    <w:rsid w:val="7D19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uiPriority w:val="99"/>
    <w:rPr>
      <w:rFonts w:cs="Times New Roman"/>
    </w:rPr>
  </w:style>
  <w:style w:type="character" w:customStyle="1" w:styleId="Char0">
    <w:name w:val="页眉 Char"/>
    <w:link w:val="a4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1240</Characters>
  <Application>Microsoft Office Word</Application>
  <DocSecurity>0</DocSecurity>
  <Lines>10</Lines>
  <Paragraphs>2</Paragraphs>
  <ScaleCrop>false</ScaleCrop>
  <Company>xt256.com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TZZZB</dc:creator>
  <cp:lastModifiedBy>xt256.com</cp:lastModifiedBy>
  <cp:revision>11</cp:revision>
  <cp:lastPrinted>2019-10-16T12:04:00Z</cp:lastPrinted>
  <dcterms:created xsi:type="dcterms:W3CDTF">2019-10-14T10:44:00Z</dcterms:created>
  <dcterms:modified xsi:type="dcterms:W3CDTF">2019-10-31T14:59:00Z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